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FF" w:rsidRPr="00216A65" w:rsidRDefault="00216A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Additional Files</w:t>
      </w:r>
    </w:p>
    <w:p w:rsidR="001268FF" w:rsidRPr="00216A65" w:rsidRDefault="007A6E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A65">
        <w:rPr>
          <w:rFonts w:ascii="Times New Roman" w:hAnsi="Times New Roman" w:cs="Times New Roman"/>
          <w:b/>
          <w:sz w:val="24"/>
          <w:szCs w:val="24"/>
        </w:rPr>
        <w:t>Genotypic and Phenotypic Landscape of Carbapenem-Resistant Pseudomonas aeruginosa Isolated From Respiratory and Non-Respiratory Samples in a Tertiary Hospital</w:t>
      </w:r>
    </w:p>
    <w:p w:rsidR="001268FF" w:rsidRPr="00216A65" w:rsidRDefault="001268FF">
      <w:pPr>
        <w:rPr>
          <w:rFonts w:ascii="Times New Roman" w:hAnsi="Times New Roman" w:cs="Times New Roman"/>
          <w:sz w:val="24"/>
          <w:szCs w:val="24"/>
        </w:rPr>
      </w:pPr>
    </w:p>
    <w:p w:rsidR="001268FF" w:rsidRPr="00216A65" w:rsidRDefault="007A6ED3" w:rsidP="00135F2C">
      <w:pPr>
        <w:jc w:val="both"/>
        <w:rPr>
          <w:rFonts w:ascii="Times New Roman" w:hAnsi="Times New Roman" w:cs="Times New Roman"/>
          <w:sz w:val="24"/>
          <w:szCs w:val="24"/>
        </w:rPr>
      </w:pPr>
      <w:r w:rsidRPr="00216A65">
        <w:rPr>
          <w:rFonts w:ascii="Times New Roman" w:hAnsi="Times New Roman" w:cs="Times New Roman"/>
          <w:b/>
          <w:sz w:val="24"/>
          <w:szCs w:val="24"/>
        </w:rPr>
        <w:t>Overview and file list (for publication as provided):</w:t>
      </w:r>
    </w:p>
    <w:p w:rsidR="001268FF" w:rsidRPr="00216A65" w:rsidRDefault="007A6ED3" w:rsidP="00135F2C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6A65">
        <w:rPr>
          <w:rFonts w:ascii="Times New Roman" w:hAnsi="Times New Roman" w:cs="Times New Roman"/>
          <w:sz w:val="24"/>
          <w:szCs w:val="24"/>
        </w:rPr>
        <w:t>Supplementary Table S1. PCR cycling conditions.</w:t>
      </w:r>
    </w:p>
    <w:p w:rsidR="001268FF" w:rsidRPr="00216A65" w:rsidRDefault="007A6ED3" w:rsidP="00135F2C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6A65">
        <w:rPr>
          <w:rFonts w:ascii="Times New Roman" w:hAnsi="Times New Roman" w:cs="Times New Roman"/>
          <w:sz w:val="24"/>
          <w:szCs w:val="24"/>
        </w:rPr>
        <w:t>Supplementary Table S2: Raw counts used for the exoT/exoY–antibiotic analyses (mirrors table4_counts_corrected.csv).</w:t>
      </w:r>
    </w:p>
    <w:p w:rsidR="001268FF" w:rsidRPr="00216A65" w:rsidRDefault="007A6ED3" w:rsidP="00135F2C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6A65">
        <w:rPr>
          <w:rFonts w:ascii="Times New Roman" w:hAnsi="Times New Roman" w:cs="Times New Roman"/>
          <w:sz w:val="24"/>
          <w:szCs w:val="24"/>
        </w:rPr>
        <w:t xml:space="preserve">Supplementary Figure S1 (PNG/PDF): </w:t>
      </w:r>
      <w:r w:rsidR="00216A65" w:rsidRPr="00216A65">
        <w:rPr>
          <w:rFonts w:ascii="Times New Roman" w:hAnsi="Times New Roman" w:cs="Times New Roman"/>
          <w:sz w:val="24"/>
          <w:szCs w:val="24"/>
        </w:rPr>
        <w:t xml:space="preserve">BH-adjusted q-values for gene-prevalence comparisons between respiratory and non-respiratory isolates (two-tailed Fisher’s exact tests; </w:t>
      </w:r>
      <w:proofErr w:type="spellStart"/>
      <w:r w:rsidR="00216A65" w:rsidRPr="00216A65">
        <w:rPr>
          <w:rFonts w:ascii="Times New Roman" w:hAnsi="Times New Roman" w:cs="Times New Roman"/>
          <w:sz w:val="24"/>
          <w:szCs w:val="24"/>
        </w:rPr>
        <w:t>Benjamini</w:t>
      </w:r>
      <w:proofErr w:type="spellEnd"/>
      <w:r w:rsidR="00216A65" w:rsidRPr="00216A65">
        <w:rPr>
          <w:rFonts w:ascii="Times New Roman" w:hAnsi="Times New Roman" w:cs="Times New Roman"/>
          <w:sz w:val="24"/>
          <w:szCs w:val="24"/>
        </w:rPr>
        <w:t>–Hochberg FDR 0.05).</w:t>
      </w:r>
    </w:p>
    <w:p w:rsidR="00216A65" w:rsidRPr="00216A65" w:rsidRDefault="007A6ED3" w:rsidP="00135F2C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6A65">
        <w:rPr>
          <w:rFonts w:ascii="Times New Roman" w:hAnsi="Times New Roman" w:cs="Times New Roman"/>
          <w:sz w:val="24"/>
          <w:szCs w:val="24"/>
        </w:rPr>
        <w:t xml:space="preserve">Supplementary Figure S2 (PNG/PDF): </w:t>
      </w:r>
      <w:r w:rsidR="00216A65" w:rsidRPr="00216A65">
        <w:rPr>
          <w:rFonts w:ascii="Times New Roman" w:hAnsi="Times New Roman" w:cs="Times New Roman"/>
          <w:sz w:val="24"/>
          <w:szCs w:val="24"/>
        </w:rPr>
        <w:t xml:space="preserve">BH-adjusted q-values for </w:t>
      </w:r>
      <w:proofErr w:type="spellStart"/>
      <w:r w:rsidR="00216A65" w:rsidRPr="00216A65">
        <w:rPr>
          <w:rFonts w:ascii="Times New Roman" w:hAnsi="Times New Roman" w:cs="Times New Roman"/>
          <w:sz w:val="24"/>
          <w:szCs w:val="24"/>
        </w:rPr>
        <w:t>exoT</w:t>
      </w:r>
      <w:proofErr w:type="spellEnd"/>
      <w:r w:rsidR="00216A65" w:rsidRPr="00216A6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216A65" w:rsidRPr="00216A65">
        <w:rPr>
          <w:rFonts w:ascii="Times New Roman" w:hAnsi="Times New Roman" w:cs="Times New Roman"/>
          <w:sz w:val="24"/>
          <w:szCs w:val="24"/>
        </w:rPr>
        <w:t>exoY</w:t>
      </w:r>
      <w:proofErr w:type="spellEnd"/>
      <w:r w:rsidR="00216A65" w:rsidRPr="00216A65">
        <w:rPr>
          <w:rFonts w:ascii="Times New Roman" w:hAnsi="Times New Roman" w:cs="Times New Roman"/>
          <w:sz w:val="24"/>
          <w:szCs w:val="24"/>
        </w:rPr>
        <w:t>–antibiotic associations across eight agents (Fisher’s exact tests; FDR 0.05).</w:t>
      </w:r>
    </w:p>
    <w:p w:rsidR="001268FF" w:rsidRPr="00216A65" w:rsidRDefault="007A6ED3" w:rsidP="00135F2C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6A65">
        <w:rPr>
          <w:rFonts w:ascii="Times New Roman" w:hAnsi="Times New Roman" w:cs="Times New Roman"/>
          <w:sz w:val="24"/>
          <w:szCs w:val="24"/>
        </w:rPr>
        <w:t>Supplementary File S3 (ZIP): reproduce_analysis_corrected.py, table3_counts.csv, table4_counts_corrected.csv, environment.yml (full reproducibility).</w:t>
      </w:r>
    </w:p>
    <w:p w:rsidR="001268FF" w:rsidRPr="00216A65" w:rsidRDefault="007A6ED3" w:rsidP="00135F2C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6A65">
        <w:rPr>
          <w:rFonts w:ascii="Times New Roman" w:hAnsi="Times New Roman" w:cs="Times New Roman"/>
          <w:sz w:val="24"/>
          <w:szCs w:val="24"/>
        </w:rPr>
        <w:t>Note: Manuscript Tables 1–4 are part of the main article and are not reproduced here.</w:t>
      </w:r>
    </w:p>
    <w:p w:rsidR="001268FF" w:rsidRPr="00216A65" w:rsidRDefault="001268FF">
      <w:pPr>
        <w:rPr>
          <w:rFonts w:ascii="Times New Roman" w:hAnsi="Times New Roman" w:cs="Times New Roman"/>
          <w:sz w:val="24"/>
          <w:szCs w:val="24"/>
        </w:rPr>
      </w:pPr>
    </w:p>
    <w:p w:rsidR="001268FF" w:rsidRPr="00135F2C" w:rsidRDefault="007A6E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16A65">
        <w:rPr>
          <w:rFonts w:ascii="Times New Roman" w:hAnsi="Times New Roman" w:cs="Times New Roman"/>
          <w:b/>
          <w:sz w:val="24"/>
          <w:szCs w:val="24"/>
        </w:rPr>
        <w:t>Supplementary Table S1.</w:t>
      </w:r>
      <w:proofErr w:type="gramEnd"/>
      <w:r w:rsidRPr="00216A6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135F2C">
        <w:rPr>
          <w:rFonts w:ascii="Times New Roman" w:hAnsi="Times New Roman" w:cs="Times New Roman"/>
          <w:sz w:val="24"/>
          <w:szCs w:val="24"/>
        </w:rPr>
        <w:t>PCR cycling conditions.</w:t>
      </w:r>
      <w:proofErr w:type="gramEnd"/>
    </w:p>
    <w:tbl>
      <w:tblPr>
        <w:tblStyle w:val="TabloKlavuzu"/>
        <w:tblW w:w="8897" w:type="dxa"/>
        <w:tblLayout w:type="fixed"/>
        <w:tblLook w:val="04A0" w:firstRow="1" w:lastRow="0" w:firstColumn="1" w:lastColumn="0" w:noHBand="0" w:noVBand="1"/>
      </w:tblPr>
      <w:tblGrid>
        <w:gridCol w:w="1101"/>
        <w:gridCol w:w="1248"/>
        <w:gridCol w:w="1391"/>
        <w:gridCol w:w="1330"/>
        <w:gridCol w:w="1275"/>
        <w:gridCol w:w="1276"/>
        <w:gridCol w:w="567"/>
        <w:gridCol w:w="709"/>
      </w:tblGrid>
      <w:tr w:rsidR="00B43114" w:rsidRPr="00B43114" w:rsidTr="00B43114">
        <w:tc>
          <w:tcPr>
            <w:tcW w:w="1101" w:type="dxa"/>
          </w:tcPr>
          <w:p w:rsidR="001268FF" w:rsidRPr="00B43114" w:rsidRDefault="007A6E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Reaction</w:t>
            </w:r>
          </w:p>
        </w:tc>
        <w:tc>
          <w:tcPr>
            <w:tcW w:w="1248" w:type="dxa"/>
          </w:tcPr>
          <w:p w:rsidR="001268FF" w:rsidRPr="00B43114" w:rsidRDefault="007A6E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First denaturation</w:t>
            </w:r>
          </w:p>
        </w:tc>
        <w:tc>
          <w:tcPr>
            <w:tcW w:w="1391" w:type="dxa"/>
          </w:tcPr>
          <w:p w:rsidR="001268FF" w:rsidRPr="00B43114" w:rsidRDefault="007A6E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Denaturation</w:t>
            </w:r>
          </w:p>
        </w:tc>
        <w:tc>
          <w:tcPr>
            <w:tcW w:w="1330" w:type="dxa"/>
          </w:tcPr>
          <w:p w:rsidR="001268FF" w:rsidRPr="00B43114" w:rsidRDefault="007A6E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Annealing</w:t>
            </w:r>
          </w:p>
        </w:tc>
        <w:tc>
          <w:tcPr>
            <w:tcW w:w="1275" w:type="dxa"/>
          </w:tcPr>
          <w:p w:rsidR="001268FF" w:rsidRPr="00B43114" w:rsidRDefault="007A6E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Extension</w:t>
            </w:r>
          </w:p>
        </w:tc>
        <w:tc>
          <w:tcPr>
            <w:tcW w:w="1276" w:type="dxa"/>
          </w:tcPr>
          <w:p w:rsidR="001268FF" w:rsidRPr="00B43114" w:rsidRDefault="007A6E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Final extension</w:t>
            </w:r>
          </w:p>
        </w:tc>
        <w:tc>
          <w:tcPr>
            <w:tcW w:w="567" w:type="dxa"/>
          </w:tcPr>
          <w:p w:rsidR="001268FF" w:rsidRPr="00B43114" w:rsidRDefault="007A6E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Cycles</w:t>
            </w:r>
          </w:p>
        </w:tc>
        <w:tc>
          <w:tcPr>
            <w:tcW w:w="709" w:type="dxa"/>
          </w:tcPr>
          <w:p w:rsidR="001268FF" w:rsidRPr="00B43114" w:rsidRDefault="007A6E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Reference</w:t>
            </w:r>
          </w:p>
        </w:tc>
      </w:tr>
      <w:tr w:rsidR="00B43114" w:rsidRPr="00216A65" w:rsidTr="00B43114">
        <w:tc>
          <w:tcPr>
            <w:tcW w:w="110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IMP</w:t>
            </w:r>
          </w:p>
        </w:tc>
        <w:tc>
          <w:tcPr>
            <w:tcW w:w="1248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(5 min)</w:t>
            </w:r>
          </w:p>
        </w:tc>
        <w:tc>
          <w:tcPr>
            <w:tcW w:w="139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(1 min)</w:t>
            </w:r>
          </w:p>
        </w:tc>
        <w:tc>
          <w:tcPr>
            <w:tcW w:w="1330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54°C (1 min)</w:t>
            </w:r>
          </w:p>
        </w:tc>
        <w:tc>
          <w:tcPr>
            <w:tcW w:w="1275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(50 s)</w:t>
            </w:r>
          </w:p>
        </w:tc>
        <w:tc>
          <w:tcPr>
            <w:tcW w:w="1276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(7 min)</w:t>
            </w:r>
          </w:p>
        </w:tc>
        <w:tc>
          <w:tcPr>
            <w:tcW w:w="567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vAlign w:val="center"/>
          </w:tcPr>
          <w:p w:rsidR="008961E0" w:rsidRPr="00B43114" w:rsidRDefault="008961E0" w:rsidP="002C18B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[16]</w:t>
            </w:r>
          </w:p>
        </w:tc>
      </w:tr>
      <w:tr w:rsidR="00B43114" w:rsidRPr="00216A65" w:rsidTr="00B43114">
        <w:tc>
          <w:tcPr>
            <w:tcW w:w="110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VIM</w:t>
            </w:r>
          </w:p>
        </w:tc>
        <w:tc>
          <w:tcPr>
            <w:tcW w:w="1248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(5 min)</w:t>
            </w:r>
          </w:p>
        </w:tc>
        <w:tc>
          <w:tcPr>
            <w:tcW w:w="139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(30 s)</w:t>
            </w:r>
          </w:p>
        </w:tc>
        <w:tc>
          <w:tcPr>
            <w:tcW w:w="1330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57°C (30 s)</w:t>
            </w:r>
          </w:p>
        </w:tc>
        <w:tc>
          <w:tcPr>
            <w:tcW w:w="1275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(45 s)</w:t>
            </w:r>
          </w:p>
        </w:tc>
        <w:tc>
          <w:tcPr>
            <w:tcW w:w="1276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(7 min)</w:t>
            </w:r>
          </w:p>
        </w:tc>
        <w:tc>
          <w:tcPr>
            <w:tcW w:w="567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9" w:type="dxa"/>
            <w:vAlign w:val="center"/>
          </w:tcPr>
          <w:p w:rsidR="008961E0" w:rsidRPr="00B43114" w:rsidRDefault="008961E0" w:rsidP="002C18B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[16]</w:t>
            </w:r>
          </w:p>
        </w:tc>
      </w:tr>
      <w:tr w:rsidR="00B43114" w:rsidRPr="00216A65" w:rsidTr="00B43114">
        <w:tc>
          <w:tcPr>
            <w:tcW w:w="110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OXA-48</w:t>
            </w:r>
          </w:p>
        </w:tc>
        <w:tc>
          <w:tcPr>
            <w:tcW w:w="1248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(5 min)</w:t>
            </w:r>
          </w:p>
        </w:tc>
        <w:tc>
          <w:tcPr>
            <w:tcW w:w="139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(1 min)</w:t>
            </w:r>
          </w:p>
        </w:tc>
        <w:tc>
          <w:tcPr>
            <w:tcW w:w="1330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55°C (1 min)</w:t>
            </w:r>
          </w:p>
        </w:tc>
        <w:tc>
          <w:tcPr>
            <w:tcW w:w="1275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(50 s)</w:t>
            </w:r>
          </w:p>
        </w:tc>
        <w:tc>
          <w:tcPr>
            <w:tcW w:w="1276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(7 min)</w:t>
            </w:r>
          </w:p>
        </w:tc>
        <w:tc>
          <w:tcPr>
            <w:tcW w:w="567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vAlign w:val="center"/>
          </w:tcPr>
          <w:p w:rsidR="008961E0" w:rsidRPr="00B43114" w:rsidRDefault="008961E0" w:rsidP="002C18B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 xml:space="preserve">[17] </w:t>
            </w:r>
          </w:p>
        </w:tc>
      </w:tr>
      <w:tr w:rsidR="00B43114" w:rsidRPr="00216A65" w:rsidTr="00B43114">
        <w:tc>
          <w:tcPr>
            <w:tcW w:w="110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KPC</w:t>
            </w:r>
          </w:p>
        </w:tc>
        <w:tc>
          <w:tcPr>
            <w:tcW w:w="1248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(5 min)</w:t>
            </w:r>
          </w:p>
        </w:tc>
        <w:tc>
          <w:tcPr>
            <w:tcW w:w="139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(1 min)</w:t>
            </w:r>
          </w:p>
        </w:tc>
        <w:tc>
          <w:tcPr>
            <w:tcW w:w="1330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55°C (1 min)</w:t>
            </w:r>
          </w:p>
        </w:tc>
        <w:tc>
          <w:tcPr>
            <w:tcW w:w="1275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(1 min)</w:t>
            </w:r>
          </w:p>
        </w:tc>
        <w:tc>
          <w:tcPr>
            <w:tcW w:w="1276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(7 min)</w:t>
            </w:r>
          </w:p>
        </w:tc>
        <w:tc>
          <w:tcPr>
            <w:tcW w:w="567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vAlign w:val="center"/>
          </w:tcPr>
          <w:p w:rsidR="008961E0" w:rsidRPr="00B43114" w:rsidRDefault="008961E0" w:rsidP="002C18B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[18]</w:t>
            </w:r>
          </w:p>
        </w:tc>
      </w:tr>
      <w:tr w:rsidR="00B43114" w:rsidRPr="00216A65" w:rsidTr="00B43114">
        <w:tc>
          <w:tcPr>
            <w:tcW w:w="110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NDM</w:t>
            </w:r>
          </w:p>
        </w:tc>
        <w:tc>
          <w:tcPr>
            <w:tcW w:w="1248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(3 min)</w:t>
            </w:r>
          </w:p>
        </w:tc>
        <w:tc>
          <w:tcPr>
            <w:tcW w:w="139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(45 s)</w:t>
            </w:r>
          </w:p>
        </w:tc>
        <w:tc>
          <w:tcPr>
            <w:tcW w:w="1330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52°C (1 min)</w:t>
            </w:r>
          </w:p>
        </w:tc>
        <w:tc>
          <w:tcPr>
            <w:tcW w:w="1275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(1.5 min)</w:t>
            </w:r>
          </w:p>
        </w:tc>
        <w:tc>
          <w:tcPr>
            <w:tcW w:w="1276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(7 min)</w:t>
            </w:r>
          </w:p>
        </w:tc>
        <w:tc>
          <w:tcPr>
            <w:tcW w:w="567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vAlign w:val="center"/>
          </w:tcPr>
          <w:p w:rsidR="008961E0" w:rsidRPr="00B43114" w:rsidRDefault="008961E0" w:rsidP="002C18B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 xml:space="preserve">[19] </w:t>
            </w:r>
          </w:p>
        </w:tc>
      </w:tr>
      <w:tr w:rsidR="00B43114" w:rsidRPr="00216A65" w:rsidTr="00B43114">
        <w:tc>
          <w:tcPr>
            <w:tcW w:w="110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SIM</w:t>
            </w:r>
          </w:p>
        </w:tc>
        <w:tc>
          <w:tcPr>
            <w:tcW w:w="1248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(10 min)</w:t>
            </w:r>
          </w:p>
        </w:tc>
        <w:tc>
          <w:tcPr>
            <w:tcW w:w="139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(30 s)</w:t>
            </w:r>
          </w:p>
        </w:tc>
        <w:tc>
          <w:tcPr>
            <w:tcW w:w="1330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52°C (40 s)</w:t>
            </w:r>
          </w:p>
        </w:tc>
        <w:tc>
          <w:tcPr>
            <w:tcW w:w="1275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(50 s)</w:t>
            </w:r>
          </w:p>
        </w:tc>
        <w:tc>
          <w:tcPr>
            <w:tcW w:w="1276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(5 min)</w:t>
            </w:r>
          </w:p>
        </w:tc>
        <w:tc>
          <w:tcPr>
            <w:tcW w:w="567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vAlign w:val="center"/>
          </w:tcPr>
          <w:p w:rsidR="008961E0" w:rsidRPr="00B43114" w:rsidRDefault="008961E0" w:rsidP="002C18B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[20]</w:t>
            </w:r>
          </w:p>
        </w:tc>
      </w:tr>
      <w:tr w:rsidR="00B43114" w:rsidRPr="00216A65" w:rsidTr="00B43114">
        <w:tc>
          <w:tcPr>
            <w:tcW w:w="110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mexY</w:t>
            </w:r>
            <w:proofErr w:type="spellEnd"/>
          </w:p>
        </w:tc>
        <w:tc>
          <w:tcPr>
            <w:tcW w:w="1248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(30 s)</w:t>
            </w:r>
          </w:p>
        </w:tc>
        <w:tc>
          <w:tcPr>
            <w:tcW w:w="139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(5 s)</w:t>
            </w:r>
          </w:p>
        </w:tc>
        <w:tc>
          <w:tcPr>
            <w:tcW w:w="1330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58°C (10 s)</w:t>
            </w:r>
          </w:p>
        </w:tc>
        <w:tc>
          <w:tcPr>
            <w:tcW w:w="1275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(20 s)</w:t>
            </w:r>
          </w:p>
        </w:tc>
        <w:tc>
          <w:tcPr>
            <w:tcW w:w="1276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(5 min)</w:t>
            </w:r>
          </w:p>
        </w:tc>
        <w:tc>
          <w:tcPr>
            <w:tcW w:w="567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8961E0" w:rsidRPr="00B43114" w:rsidRDefault="008961E0" w:rsidP="002C18B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[21]</w:t>
            </w:r>
          </w:p>
        </w:tc>
      </w:tr>
      <w:tr w:rsidR="00B43114" w:rsidRPr="00216A65" w:rsidTr="00B43114">
        <w:tc>
          <w:tcPr>
            <w:tcW w:w="110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exoA</w:t>
            </w:r>
            <w:proofErr w:type="spellEnd"/>
          </w:p>
        </w:tc>
        <w:tc>
          <w:tcPr>
            <w:tcW w:w="1248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(2 min)</w:t>
            </w:r>
          </w:p>
        </w:tc>
        <w:tc>
          <w:tcPr>
            <w:tcW w:w="139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(1 min)</w:t>
            </w:r>
          </w:p>
        </w:tc>
        <w:tc>
          <w:tcPr>
            <w:tcW w:w="1330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68°C (1 min)</w:t>
            </w:r>
          </w:p>
        </w:tc>
        <w:tc>
          <w:tcPr>
            <w:tcW w:w="1275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(1 min)</w:t>
            </w:r>
          </w:p>
        </w:tc>
        <w:tc>
          <w:tcPr>
            <w:tcW w:w="1276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(7 min)</w:t>
            </w:r>
          </w:p>
        </w:tc>
        <w:tc>
          <w:tcPr>
            <w:tcW w:w="567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8961E0" w:rsidRPr="00B43114" w:rsidRDefault="008961E0" w:rsidP="002C18BD">
            <w:pPr>
              <w:jc w:val="center"/>
              <w:rPr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[21]</w:t>
            </w:r>
          </w:p>
        </w:tc>
      </w:tr>
      <w:tr w:rsidR="00B43114" w:rsidRPr="00216A65" w:rsidTr="00B43114">
        <w:tc>
          <w:tcPr>
            <w:tcW w:w="110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exoT</w:t>
            </w:r>
            <w:proofErr w:type="spellEnd"/>
          </w:p>
        </w:tc>
        <w:tc>
          <w:tcPr>
            <w:tcW w:w="1248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(2 mi</w:t>
            </w:r>
            <w:bookmarkStart w:id="0" w:name="_GoBack"/>
            <w:bookmarkEnd w:id="0"/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n)</w:t>
            </w:r>
          </w:p>
        </w:tc>
        <w:tc>
          <w:tcPr>
            <w:tcW w:w="139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(30 s)</w:t>
            </w:r>
          </w:p>
        </w:tc>
        <w:tc>
          <w:tcPr>
            <w:tcW w:w="1330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58°C (30 s)</w:t>
            </w:r>
          </w:p>
        </w:tc>
        <w:tc>
          <w:tcPr>
            <w:tcW w:w="1275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68°C (1 min)</w:t>
            </w:r>
          </w:p>
        </w:tc>
        <w:tc>
          <w:tcPr>
            <w:tcW w:w="1276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68°C (7 min)</w:t>
            </w:r>
          </w:p>
        </w:tc>
        <w:tc>
          <w:tcPr>
            <w:tcW w:w="567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</w:tcPr>
          <w:p w:rsidR="008961E0" w:rsidRPr="00B43114" w:rsidRDefault="008961E0" w:rsidP="002C18BD">
            <w:pPr>
              <w:jc w:val="center"/>
              <w:rPr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[21]</w:t>
            </w:r>
          </w:p>
        </w:tc>
      </w:tr>
      <w:tr w:rsidR="00B43114" w:rsidRPr="00216A65" w:rsidTr="00B43114">
        <w:tc>
          <w:tcPr>
            <w:tcW w:w="110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exoY</w:t>
            </w:r>
            <w:proofErr w:type="spellEnd"/>
          </w:p>
        </w:tc>
        <w:tc>
          <w:tcPr>
            <w:tcW w:w="1248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(2 min)</w:t>
            </w:r>
          </w:p>
        </w:tc>
        <w:tc>
          <w:tcPr>
            <w:tcW w:w="139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(30 s)</w:t>
            </w:r>
          </w:p>
        </w:tc>
        <w:tc>
          <w:tcPr>
            <w:tcW w:w="1330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58°C (30 s)</w:t>
            </w:r>
          </w:p>
        </w:tc>
        <w:tc>
          <w:tcPr>
            <w:tcW w:w="1275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68°C (1 min)</w:t>
            </w:r>
          </w:p>
        </w:tc>
        <w:tc>
          <w:tcPr>
            <w:tcW w:w="1276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68°C (7 min)</w:t>
            </w:r>
          </w:p>
        </w:tc>
        <w:tc>
          <w:tcPr>
            <w:tcW w:w="567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vAlign w:val="center"/>
          </w:tcPr>
          <w:p w:rsidR="008961E0" w:rsidRPr="00B43114" w:rsidRDefault="008961E0" w:rsidP="002C18B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 xml:space="preserve">[22] </w:t>
            </w:r>
          </w:p>
        </w:tc>
      </w:tr>
      <w:tr w:rsidR="00B43114" w:rsidRPr="00216A65" w:rsidTr="00B43114">
        <w:tc>
          <w:tcPr>
            <w:tcW w:w="110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algD</w:t>
            </w:r>
            <w:proofErr w:type="spellEnd"/>
          </w:p>
        </w:tc>
        <w:tc>
          <w:tcPr>
            <w:tcW w:w="1248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(5 min)</w:t>
            </w:r>
          </w:p>
        </w:tc>
        <w:tc>
          <w:tcPr>
            <w:tcW w:w="139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(45 s)</w:t>
            </w:r>
          </w:p>
        </w:tc>
        <w:tc>
          <w:tcPr>
            <w:tcW w:w="1330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53°C (1 min)</w:t>
            </w:r>
          </w:p>
        </w:tc>
        <w:tc>
          <w:tcPr>
            <w:tcW w:w="1275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(1 min)</w:t>
            </w:r>
          </w:p>
        </w:tc>
        <w:tc>
          <w:tcPr>
            <w:tcW w:w="1276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(7 min)</w:t>
            </w:r>
          </w:p>
        </w:tc>
        <w:tc>
          <w:tcPr>
            <w:tcW w:w="567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8961E0" w:rsidRPr="00B43114" w:rsidRDefault="008961E0" w:rsidP="002C18B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[23]</w:t>
            </w:r>
          </w:p>
        </w:tc>
      </w:tr>
      <w:tr w:rsidR="00B43114" w:rsidRPr="00216A65" w:rsidTr="00B43114">
        <w:tc>
          <w:tcPr>
            <w:tcW w:w="110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lasR</w:t>
            </w:r>
            <w:proofErr w:type="spellEnd"/>
          </w:p>
        </w:tc>
        <w:tc>
          <w:tcPr>
            <w:tcW w:w="1248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(2 min)</w:t>
            </w:r>
          </w:p>
        </w:tc>
        <w:tc>
          <w:tcPr>
            <w:tcW w:w="139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(40 s)</w:t>
            </w:r>
          </w:p>
        </w:tc>
        <w:tc>
          <w:tcPr>
            <w:tcW w:w="1330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60°C (1 min)</w:t>
            </w:r>
          </w:p>
        </w:tc>
        <w:tc>
          <w:tcPr>
            <w:tcW w:w="1275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(2 min)</w:t>
            </w:r>
          </w:p>
        </w:tc>
        <w:tc>
          <w:tcPr>
            <w:tcW w:w="1276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(10 min)</w:t>
            </w:r>
          </w:p>
        </w:tc>
        <w:tc>
          <w:tcPr>
            <w:tcW w:w="567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8961E0" w:rsidRPr="00B43114" w:rsidRDefault="008961E0" w:rsidP="002C18BD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[23]</w:t>
            </w:r>
          </w:p>
        </w:tc>
      </w:tr>
      <w:tr w:rsidR="00B43114" w:rsidRPr="00216A65" w:rsidTr="00B43114">
        <w:tc>
          <w:tcPr>
            <w:tcW w:w="110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43114">
              <w:rPr>
                <w:rFonts w:ascii="Times New Roman" w:hAnsi="Times New Roman" w:cs="Times New Roman"/>
                <w:b/>
                <w:sz w:val="20"/>
                <w:szCs w:val="20"/>
              </w:rPr>
              <w:t>rhlR</w:t>
            </w:r>
            <w:proofErr w:type="spellEnd"/>
          </w:p>
        </w:tc>
        <w:tc>
          <w:tcPr>
            <w:tcW w:w="1248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(2 min)</w:t>
            </w:r>
          </w:p>
        </w:tc>
        <w:tc>
          <w:tcPr>
            <w:tcW w:w="1391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94°C (40 s)</w:t>
            </w:r>
          </w:p>
        </w:tc>
        <w:tc>
          <w:tcPr>
            <w:tcW w:w="1330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60°C (1 min)</w:t>
            </w:r>
          </w:p>
        </w:tc>
        <w:tc>
          <w:tcPr>
            <w:tcW w:w="1275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(2 min)</w:t>
            </w:r>
          </w:p>
        </w:tc>
        <w:tc>
          <w:tcPr>
            <w:tcW w:w="1276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72°C (7 min)</w:t>
            </w:r>
          </w:p>
        </w:tc>
        <w:tc>
          <w:tcPr>
            <w:tcW w:w="567" w:type="dxa"/>
          </w:tcPr>
          <w:p w:rsidR="008961E0" w:rsidRPr="00B43114" w:rsidRDefault="00896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8961E0" w:rsidRPr="00B43114" w:rsidRDefault="008961E0" w:rsidP="002C18BD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114">
              <w:rPr>
                <w:rFonts w:ascii="Times New Roman" w:hAnsi="Times New Roman" w:cs="Times New Roman"/>
                <w:sz w:val="20"/>
                <w:szCs w:val="20"/>
              </w:rPr>
              <w:t>[24]</w:t>
            </w:r>
          </w:p>
        </w:tc>
      </w:tr>
    </w:tbl>
    <w:p w:rsidR="001268FF" w:rsidRPr="00216A65" w:rsidRDefault="001268FF">
      <w:pPr>
        <w:rPr>
          <w:rFonts w:ascii="Times New Roman" w:hAnsi="Times New Roman" w:cs="Times New Roman"/>
          <w:sz w:val="24"/>
          <w:szCs w:val="24"/>
        </w:rPr>
      </w:pPr>
    </w:p>
    <w:p w:rsidR="001268FF" w:rsidRPr="00135F2C" w:rsidRDefault="007A6E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16A65">
        <w:rPr>
          <w:rFonts w:ascii="Times New Roman" w:hAnsi="Times New Roman" w:cs="Times New Roman"/>
          <w:b/>
          <w:sz w:val="24"/>
          <w:szCs w:val="24"/>
        </w:rPr>
        <w:t>Supplementary Table S2.</w:t>
      </w:r>
      <w:proofErr w:type="gramEnd"/>
      <w:r w:rsidRPr="00216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5F2C">
        <w:rPr>
          <w:rFonts w:ascii="Times New Roman" w:hAnsi="Times New Roman" w:cs="Times New Roman"/>
          <w:sz w:val="24"/>
          <w:szCs w:val="24"/>
        </w:rPr>
        <w:t>Raw counts for exoT/exoY–antibiotic associations (as used in Table 4 analyses).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63"/>
        <w:gridCol w:w="893"/>
        <w:gridCol w:w="915"/>
        <w:gridCol w:w="901"/>
        <w:gridCol w:w="922"/>
        <w:gridCol w:w="901"/>
        <w:gridCol w:w="923"/>
        <w:gridCol w:w="908"/>
        <w:gridCol w:w="930"/>
      </w:tblGrid>
      <w:tr w:rsidR="001268FF" w:rsidRPr="00216A65"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Antibiotic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S_exoT_pos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R_exoT_pos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S_exoT_neg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R_exoT_neg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S_exoY_pos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R_exoY_pos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S_exoY_neg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R_exoY_neg</w:t>
            </w:r>
          </w:p>
        </w:tc>
      </w:tr>
      <w:tr w:rsidR="001268FF" w:rsidRPr="00216A65"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Amikacin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68FF" w:rsidRPr="00216A65"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Gentamicin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268FF" w:rsidRPr="00216A65"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Tobramycin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68FF" w:rsidRPr="00216A65"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Ceftazidime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268FF" w:rsidRPr="00216A65"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Cefepime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268FF" w:rsidRPr="00216A65"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Ciprofloxacin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268FF" w:rsidRPr="00216A65"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Levofloxacin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268FF" w:rsidRPr="00216A65"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b/>
                <w:sz w:val="24"/>
                <w:szCs w:val="24"/>
              </w:rPr>
              <w:t>Piperacillin/tazobactam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1268FF" w:rsidRPr="00216A65" w:rsidRDefault="007A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A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1268FF" w:rsidRPr="00216A65" w:rsidRDefault="007A6ED3">
      <w:pPr>
        <w:rPr>
          <w:rFonts w:ascii="Times New Roman" w:hAnsi="Times New Roman" w:cs="Times New Roman"/>
          <w:sz w:val="24"/>
          <w:szCs w:val="24"/>
        </w:rPr>
      </w:pPr>
      <w:r w:rsidRPr="00216A65">
        <w:rPr>
          <w:rFonts w:ascii="Times New Roman" w:hAnsi="Times New Roman" w:cs="Times New Roman"/>
          <w:sz w:val="24"/>
          <w:szCs w:val="24"/>
        </w:rPr>
        <w:t xml:space="preserve">Note: The authoritative machine-readable counts are provided in table4_counts_corrected.csv within </w:t>
      </w:r>
      <w:r w:rsidR="00135F2C">
        <w:rPr>
          <w:rFonts w:ascii="Times New Roman" w:hAnsi="Times New Roman" w:cs="Times New Roman"/>
          <w:sz w:val="24"/>
          <w:szCs w:val="24"/>
        </w:rPr>
        <w:t xml:space="preserve">Additional file </w:t>
      </w:r>
      <w:r w:rsidRPr="00216A65">
        <w:rPr>
          <w:rFonts w:ascii="Times New Roman" w:hAnsi="Times New Roman" w:cs="Times New Roman"/>
          <w:sz w:val="24"/>
          <w:szCs w:val="24"/>
        </w:rPr>
        <w:t>3 (ZIP).</w:t>
      </w:r>
    </w:p>
    <w:p w:rsidR="001268FF" w:rsidRPr="00216A65" w:rsidRDefault="007A6ED3" w:rsidP="00216A65">
      <w:pPr>
        <w:jc w:val="both"/>
        <w:rPr>
          <w:rFonts w:ascii="Times New Roman" w:hAnsi="Times New Roman" w:cs="Times New Roman"/>
          <w:sz w:val="24"/>
          <w:szCs w:val="24"/>
        </w:rPr>
      </w:pPr>
      <w:r w:rsidRPr="00216A65">
        <w:rPr>
          <w:rFonts w:ascii="Times New Roman" w:hAnsi="Times New Roman" w:cs="Times New Roman"/>
          <w:b/>
          <w:sz w:val="24"/>
          <w:szCs w:val="24"/>
        </w:rPr>
        <w:t>Figure captions</w:t>
      </w:r>
    </w:p>
    <w:p w:rsidR="001268FF" w:rsidRPr="00216A65" w:rsidRDefault="007A6ED3" w:rsidP="00216A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6A65">
        <w:rPr>
          <w:rFonts w:ascii="Times New Roman" w:hAnsi="Times New Roman" w:cs="Times New Roman"/>
          <w:b/>
          <w:sz w:val="24"/>
          <w:szCs w:val="24"/>
        </w:rPr>
        <w:t>Supplementary Figure S1.</w:t>
      </w:r>
      <w:proofErr w:type="gramEnd"/>
      <w:r w:rsidRPr="00216A65">
        <w:rPr>
          <w:rFonts w:ascii="Times New Roman" w:hAnsi="Times New Roman" w:cs="Times New Roman"/>
          <w:sz w:val="24"/>
          <w:szCs w:val="24"/>
        </w:rPr>
        <w:t xml:space="preserve"> BH-adjusted q-values for gene prevalence by specimen source (respiratory vs non-respiratory). Bars display Benjamini–Hochberg–adjusted q-values for 11 genes; the dashed line marks the FDR threshold (q = 0.05). No comparison remained significant after adjustment.</w:t>
      </w:r>
    </w:p>
    <w:p w:rsidR="001268FF" w:rsidRPr="00216A65" w:rsidRDefault="007A6ED3" w:rsidP="00216A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6A65">
        <w:rPr>
          <w:rFonts w:ascii="Times New Roman" w:hAnsi="Times New Roman" w:cs="Times New Roman"/>
          <w:b/>
          <w:sz w:val="24"/>
          <w:szCs w:val="24"/>
        </w:rPr>
        <w:t>Supplementary Figure S2.</w:t>
      </w:r>
      <w:proofErr w:type="gramEnd"/>
      <w:r w:rsidRPr="00216A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6A65">
        <w:rPr>
          <w:rFonts w:ascii="Times New Roman" w:hAnsi="Times New Roman" w:cs="Times New Roman"/>
          <w:sz w:val="24"/>
          <w:szCs w:val="24"/>
        </w:rPr>
        <w:t>BH-adjusted q-values for exoT/exoY–antibiotic associations.</w:t>
      </w:r>
      <w:proofErr w:type="gramEnd"/>
      <w:r w:rsidRPr="00216A65">
        <w:rPr>
          <w:rFonts w:ascii="Times New Roman" w:hAnsi="Times New Roman" w:cs="Times New Roman"/>
          <w:sz w:val="24"/>
          <w:szCs w:val="24"/>
        </w:rPr>
        <w:t xml:space="preserve"> Bars show BH-adjusted q-values for each gene–antibiotic pair; the dashed line marks the FDR threshold (q = 0.05). No association survived FDR correction (lowest q = 0.093 for TZP in the exoT analysis).</w:t>
      </w:r>
    </w:p>
    <w:p w:rsidR="001268FF" w:rsidRPr="00216A65" w:rsidRDefault="007A6ED3">
      <w:pPr>
        <w:rPr>
          <w:rFonts w:ascii="Times New Roman" w:hAnsi="Times New Roman" w:cs="Times New Roman"/>
          <w:sz w:val="24"/>
          <w:szCs w:val="24"/>
        </w:rPr>
      </w:pPr>
      <w:r w:rsidRPr="00216A65">
        <w:rPr>
          <w:rFonts w:ascii="Times New Roman" w:hAnsi="Times New Roman" w:cs="Times New Roman"/>
          <w:b/>
          <w:sz w:val="24"/>
          <w:szCs w:val="24"/>
        </w:rPr>
        <w:t>Reproducibility notes</w:t>
      </w:r>
    </w:p>
    <w:p w:rsidR="001268FF" w:rsidRPr="00216A65" w:rsidRDefault="007A6ED3" w:rsidP="00216A65">
      <w:pPr>
        <w:jc w:val="both"/>
        <w:rPr>
          <w:rFonts w:ascii="Times New Roman" w:hAnsi="Times New Roman" w:cs="Times New Roman"/>
          <w:sz w:val="24"/>
          <w:szCs w:val="24"/>
        </w:rPr>
      </w:pPr>
      <w:r w:rsidRPr="00216A65">
        <w:rPr>
          <w:rFonts w:ascii="Times New Roman" w:hAnsi="Times New Roman" w:cs="Times New Roman"/>
          <w:sz w:val="24"/>
          <w:szCs w:val="24"/>
        </w:rPr>
        <w:t xml:space="preserve">All analyses can be reproduced with Python 3.11 using the files provided with this </w:t>
      </w:r>
      <w:r w:rsidR="00805B43">
        <w:rPr>
          <w:rFonts w:ascii="Times New Roman" w:hAnsi="Times New Roman" w:cs="Times New Roman"/>
          <w:sz w:val="24"/>
          <w:szCs w:val="24"/>
        </w:rPr>
        <w:t>Additional Files</w:t>
      </w:r>
      <w:r w:rsidRPr="00216A65">
        <w:rPr>
          <w:rFonts w:ascii="Times New Roman" w:hAnsi="Times New Roman" w:cs="Times New Roman"/>
          <w:sz w:val="24"/>
          <w:szCs w:val="24"/>
        </w:rPr>
        <w:t>. Zero cells in 2×2 tables are handled by the Haldane–Anscombe continuity correction; 95% CIs for odds ratios use the Woolf log method. Unless otherwise stated, S = susceptible + intermediate (EUCAST v11.0, 2021).</w:t>
      </w:r>
    </w:p>
    <w:p w:rsidR="001268FF" w:rsidRPr="00216A65" w:rsidRDefault="007A6ED3">
      <w:pPr>
        <w:rPr>
          <w:rFonts w:ascii="Times New Roman" w:hAnsi="Times New Roman" w:cs="Times New Roman"/>
          <w:sz w:val="24"/>
          <w:szCs w:val="24"/>
        </w:rPr>
      </w:pPr>
      <w:r w:rsidRPr="00216A65">
        <w:rPr>
          <w:rFonts w:ascii="Times New Roman" w:hAnsi="Times New Roman" w:cs="Times New Roman"/>
          <w:sz w:val="24"/>
          <w:szCs w:val="24"/>
        </w:rPr>
        <w:lastRenderedPageBreak/>
        <w:t>Example usage:</w:t>
      </w:r>
    </w:p>
    <w:p w:rsidR="001268FF" w:rsidRPr="00216A65" w:rsidRDefault="007A6E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16A65">
        <w:rPr>
          <w:rFonts w:ascii="Times New Roman" w:hAnsi="Times New Roman" w:cs="Times New Roman"/>
          <w:sz w:val="24"/>
          <w:szCs w:val="24"/>
        </w:rPr>
        <w:t>conda</w:t>
      </w:r>
      <w:proofErr w:type="gramEnd"/>
      <w:r w:rsidRPr="00216A65">
        <w:rPr>
          <w:rFonts w:ascii="Times New Roman" w:hAnsi="Times New Roman" w:cs="Times New Roman"/>
          <w:sz w:val="24"/>
          <w:szCs w:val="24"/>
        </w:rPr>
        <w:t xml:space="preserve"> env create -f environment.yml</w:t>
      </w:r>
    </w:p>
    <w:p w:rsidR="001268FF" w:rsidRPr="00216A65" w:rsidRDefault="007A6E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16A65">
        <w:rPr>
          <w:rFonts w:ascii="Times New Roman" w:hAnsi="Times New Roman" w:cs="Times New Roman"/>
          <w:sz w:val="24"/>
          <w:szCs w:val="24"/>
        </w:rPr>
        <w:t>conda</w:t>
      </w:r>
      <w:proofErr w:type="gramEnd"/>
      <w:r w:rsidRPr="00216A65">
        <w:rPr>
          <w:rFonts w:ascii="Times New Roman" w:hAnsi="Times New Roman" w:cs="Times New Roman"/>
          <w:sz w:val="24"/>
          <w:szCs w:val="24"/>
        </w:rPr>
        <w:t xml:space="preserve"> activate crpa_analysis</w:t>
      </w:r>
    </w:p>
    <w:p w:rsidR="001268FF" w:rsidRPr="00216A65" w:rsidRDefault="007A6E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16A65">
        <w:rPr>
          <w:rFonts w:ascii="Times New Roman" w:hAnsi="Times New Roman" w:cs="Times New Roman"/>
          <w:sz w:val="24"/>
          <w:szCs w:val="24"/>
        </w:rPr>
        <w:t>python</w:t>
      </w:r>
      <w:proofErr w:type="gramEnd"/>
      <w:r w:rsidRPr="00216A65">
        <w:rPr>
          <w:rFonts w:ascii="Times New Roman" w:hAnsi="Times New Roman" w:cs="Times New Roman"/>
          <w:sz w:val="24"/>
          <w:szCs w:val="24"/>
        </w:rPr>
        <w:t xml:space="preserve"> reproduce_analysis_corrected.py</w:t>
      </w:r>
    </w:p>
    <w:p w:rsidR="001268FF" w:rsidRPr="00216A65" w:rsidRDefault="007A6ED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16A65">
        <w:rPr>
          <w:rFonts w:ascii="Times New Roman" w:hAnsi="Times New Roman" w:cs="Times New Roman"/>
          <w:b/>
          <w:sz w:val="24"/>
          <w:szCs w:val="24"/>
        </w:rPr>
        <w:t>Conda</w:t>
      </w:r>
      <w:proofErr w:type="spellEnd"/>
      <w:r w:rsidRPr="00216A65">
        <w:rPr>
          <w:rFonts w:ascii="Times New Roman" w:hAnsi="Times New Roman" w:cs="Times New Roman"/>
          <w:b/>
          <w:sz w:val="24"/>
          <w:szCs w:val="24"/>
        </w:rPr>
        <w:t xml:space="preserve"> environment (</w:t>
      </w:r>
      <w:proofErr w:type="spellStart"/>
      <w:r w:rsidRPr="00216A65">
        <w:rPr>
          <w:rFonts w:ascii="Times New Roman" w:hAnsi="Times New Roman" w:cs="Times New Roman"/>
          <w:b/>
          <w:sz w:val="24"/>
          <w:szCs w:val="24"/>
        </w:rPr>
        <w:t>environment.yml</w:t>
      </w:r>
      <w:proofErr w:type="spellEnd"/>
      <w:r w:rsidRPr="00216A65">
        <w:rPr>
          <w:rFonts w:ascii="Times New Roman" w:hAnsi="Times New Roman" w:cs="Times New Roman"/>
          <w:b/>
          <w:sz w:val="24"/>
          <w:szCs w:val="24"/>
        </w:rPr>
        <w:t>)</w:t>
      </w:r>
    </w:p>
    <w:p w:rsidR="001268FF" w:rsidRPr="00216A65" w:rsidRDefault="007A6E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16A65">
        <w:rPr>
          <w:rFonts w:ascii="Times New Roman" w:hAnsi="Times New Roman" w:cs="Times New Roman"/>
          <w:sz w:val="24"/>
          <w:szCs w:val="24"/>
        </w:rPr>
        <w:t>name</w:t>
      </w:r>
      <w:proofErr w:type="gramEnd"/>
      <w:r w:rsidRPr="00216A65">
        <w:rPr>
          <w:rFonts w:ascii="Times New Roman" w:hAnsi="Times New Roman" w:cs="Times New Roman"/>
          <w:sz w:val="24"/>
          <w:szCs w:val="24"/>
        </w:rPr>
        <w:t>: crpa_analysis</w:t>
      </w:r>
      <w:r w:rsidRPr="00216A65">
        <w:rPr>
          <w:rFonts w:ascii="Times New Roman" w:hAnsi="Times New Roman" w:cs="Times New Roman"/>
          <w:sz w:val="24"/>
          <w:szCs w:val="24"/>
        </w:rPr>
        <w:br/>
        <w:t>channels:</w:t>
      </w:r>
      <w:r w:rsidRPr="00216A65">
        <w:rPr>
          <w:rFonts w:ascii="Times New Roman" w:hAnsi="Times New Roman" w:cs="Times New Roman"/>
          <w:sz w:val="24"/>
          <w:szCs w:val="24"/>
        </w:rPr>
        <w:br/>
        <w:t xml:space="preserve">  - defaults</w:t>
      </w:r>
      <w:r w:rsidRPr="00216A65">
        <w:rPr>
          <w:rFonts w:ascii="Times New Roman" w:hAnsi="Times New Roman" w:cs="Times New Roman"/>
          <w:sz w:val="24"/>
          <w:szCs w:val="24"/>
        </w:rPr>
        <w:br/>
        <w:t>dependencies:</w:t>
      </w:r>
      <w:r w:rsidRPr="00216A65">
        <w:rPr>
          <w:rFonts w:ascii="Times New Roman" w:hAnsi="Times New Roman" w:cs="Times New Roman"/>
          <w:sz w:val="24"/>
          <w:szCs w:val="24"/>
        </w:rPr>
        <w:br/>
        <w:t xml:space="preserve">  - python=3.11</w:t>
      </w:r>
      <w:r w:rsidRPr="00216A65">
        <w:rPr>
          <w:rFonts w:ascii="Times New Roman" w:hAnsi="Times New Roman" w:cs="Times New Roman"/>
          <w:sz w:val="24"/>
          <w:szCs w:val="24"/>
        </w:rPr>
        <w:br/>
        <w:t xml:space="preserve">  - pandas</w:t>
      </w:r>
      <w:r w:rsidRPr="00216A65">
        <w:rPr>
          <w:rFonts w:ascii="Times New Roman" w:hAnsi="Times New Roman" w:cs="Times New Roman"/>
          <w:sz w:val="24"/>
          <w:szCs w:val="24"/>
        </w:rPr>
        <w:br/>
        <w:t xml:space="preserve">  - numpy</w:t>
      </w:r>
      <w:r w:rsidRPr="00216A65">
        <w:rPr>
          <w:rFonts w:ascii="Times New Roman" w:hAnsi="Times New Roman" w:cs="Times New Roman"/>
          <w:sz w:val="24"/>
          <w:szCs w:val="24"/>
        </w:rPr>
        <w:br/>
        <w:t xml:space="preserve">  - matplotlib</w:t>
      </w:r>
      <w:r w:rsidRPr="00216A65">
        <w:rPr>
          <w:rFonts w:ascii="Times New Roman" w:hAnsi="Times New Roman" w:cs="Times New Roman"/>
          <w:sz w:val="24"/>
          <w:szCs w:val="24"/>
        </w:rPr>
        <w:br/>
        <w:t xml:space="preserve">  - scipy</w:t>
      </w:r>
      <w:r w:rsidRPr="00216A65">
        <w:rPr>
          <w:rFonts w:ascii="Times New Roman" w:hAnsi="Times New Roman" w:cs="Times New Roman"/>
          <w:sz w:val="24"/>
          <w:szCs w:val="24"/>
        </w:rPr>
        <w:br/>
        <w:t xml:space="preserve">  - statsmodels</w:t>
      </w:r>
      <w:r w:rsidRPr="00216A65">
        <w:rPr>
          <w:rFonts w:ascii="Times New Roman" w:hAnsi="Times New Roman" w:cs="Times New Roman"/>
          <w:sz w:val="24"/>
          <w:szCs w:val="24"/>
        </w:rPr>
        <w:br/>
        <w:t xml:space="preserve">  - python-docx</w:t>
      </w:r>
    </w:p>
    <w:sectPr w:rsidR="001268FF" w:rsidRPr="00216A6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C530379"/>
    <w:multiLevelType w:val="hybridMultilevel"/>
    <w:tmpl w:val="BCC2D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B21D20"/>
    <w:multiLevelType w:val="hybridMultilevel"/>
    <w:tmpl w:val="0A64D8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9842FA"/>
    <w:multiLevelType w:val="hybridMultilevel"/>
    <w:tmpl w:val="FB046166"/>
    <w:lvl w:ilvl="0" w:tplc="1B421A14">
      <w:numFmt w:val="bullet"/>
      <w:lvlText w:val="•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F30F5F"/>
    <w:multiLevelType w:val="hybridMultilevel"/>
    <w:tmpl w:val="D6CC0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268FF"/>
    <w:rsid w:val="00135F2C"/>
    <w:rsid w:val="0015074B"/>
    <w:rsid w:val="00216A65"/>
    <w:rsid w:val="0029639D"/>
    <w:rsid w:val="00326F90"/>
    <w:rsid w:val="007A6ED3"/>
    <w:rsid w:val="00805B43"/>
    <w:rsid w:val="008961E0"/>
    <w:rsid w:val="00AA1D8D"/>
    <w:rsid w:val="00B43114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3E195D1-15B5-41CD-9B3A-925E69FD6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3972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Windows Kullanıcısı</cp:lastModifiedBy>
  <cp:revision>7</cp:revision>
  <dcterms:created xsi:type="dcterms:W3CDTF">2013-12-23T23:15:00Z</dcterms:created>
  <dcterms:modified xsi:type="dcterms:W3CDTF">2025-08-26T07:46:00Z</dcterms:modified>
  <cp:category/>
</cp:coreProperties>
</file>